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8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54"/>
        <w:gridCol w:w="2964"/>
      </w:tblGrid>
      <w:tr w:rsidR="00013805" w14:paraId="6F07436B" w14:textId="77777777" w:rsidTr="0090543C">
        <w:trPr>
          <w:jc w:val="center"/>
        </w:trPr>
        <w:tc>
          <w:tcPr>
            <w:tcW w:w="9618" w:type="dxa"/>
            <w:gridSpan w:val="2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double" w:sz="12" w:space="0" w:color="000000"/>
            </w:tcBorders>
          </w:tcPr>
          <w:p w14:paraId="6ACC977C" w14:textId="77777777" w:rsidR="00013805" w:rsidRDefault="00013805" w:rsidP="0090543C">
            <w:pPr>
              <w:spacing w:line="120" w:lineRule="exact"/>
            </w:pPr>
          </w:p>
          <w:p w14:paraId="45DC5CC5" w14:textId="77777777" w:rsidR="00013805" w:rsidRDefault="00013805" w:rsidP="0090543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>
              <w:rPr>
                <w:noProof/>
              </w:rPr>
              <w:drawing>
                <wp:inline distT="0" distB="0" distL="0" distR="0" wp14:anchorId="23B748A5" wp14:editId="496A9784">
                  <wp:extent cx="1381125" cy="866775"/>
                  <wp:effectExtent l="19050" t="0" r="9525" b="0"/>
                  <wp:docPr id="2" name="Picture 1" descr="Small Seneca Healthcare Logo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Seneca Healthcare Logo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</w:rPr>
              <w:t>SENECA HEALTHCARE DISTRICT</w:t>
            </w:r>
          </w:p>
          <w:p w14:paraId="31DFBA9F" w14:textId="40B787C4" w:rsidR="00013805" w:rsidRDefault="00013805" w:rsidP="00013805">
            <w:pPr>
              <w:spacing w:after="58"/>
              <w:jc w:val="center"/>
            </w:pPr>
            <w:r>
              <w:rPr>
                <w:b/>
                <w:sz w:val="34"/>
              </w:rPr>
              <w:t>POLICY</w:t>
            </w:r>
            <w:r w:rsidR="00293B83">
              <w:rPr>
                <w:b/>
                <w:sz w:val="34"/>
              </w:rPr>
              <w:t xml:space="preserve"> </w:t>
            </w:r>
            <w:r w:rsidR="00FC0C8D">
              <w:rPr>
                <w:b/>
                <w:sz w:val="34"/>
              </w:rPr>
              <w:t>&amp; PROCEDURE</w:t>
            </w:r>
          </w:p>
        </w:tc>
      </w:tr>
      <w:tr w:rsidR="00013805" w14:paraId="7AB08C52" w14:textId="77777777" w:rsidTr="0090543C">
        <w:trPr>
          <w:cantSplit/>
          <w:trHeight w:val="448"/>
          <w:jc w:val="center"/>
        </w:trPr>
        <w:tc>
          <w:tcPr>
            <w:tcW w:w="6654" w:type="dxa"/>
            <w:vMerge w:val="restart"/>
            <w:tcBorders>
              <w:top w:val="single" w:sz="8" w:space="0" w:color="000000"/>
            </w:tcBorders>
          </w:tcPr>
          <w:p w14:paraId="04B26207" w14:textId="77777777" w:rsidR="00013805" w:rsidRDefault="00013805" w:rsidP="0090543C">
            <w:pPr>
              <w:spacing w:line="120" w:lineRule="exact"/>
              <w:rPr>
                <w:b/>
                <w:bCs/>
              </w:rPr>
            </w:pPr>
          </w:p>
          <w:p w14:paraId="4A674749" w14:textId="582603EE" w:rsidR="00013805" w:rsidRDefault="00013805" w:rsidP="0090543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  <w:r w:rsidR="00E73CB9">
              <w:rPr>
                <w:b/>
                <w:bCs/>
              </w:rPr>
              <w:t xml:space="preserve"> </w:t>
            </w:r>
            <w:r w:rsidR="00A55D0F">
              <w:rPr>
                <w:b/>
                <w:bCs/>
              </w:rPr>
              <w:t>ADMINISTRATION</w:t>
            </w:r>
          </w:p>
          <w:p w14:paraId="7726A3D1" w14:textId="3BDBE852" w:rsidR="0089146F" w:rsidRDefault="00560C60" w:rsidP="0090543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POLICY</w:t>
            </w:r>
            <w:r w:rsidR="00013805">
              <w:rPr>
                <w:b/>
                <w:bCs/>
              </w:rPr>
              <w:t xml:space="preserve"> TITLE: </w:t>
            </w:r>
            <w:r w:rsidR="00D16719">
              <w:rPr>
                <w:b/>
                <w:bCs/>
              </w:rPr>
              <w:t>Appropriate Use of District Funds</w:t>
            </w:r>
            <w:r w:rsidR="00013805">
              <w:rPr>
                <w:b/>
                <w:bCs/>
              </w:rPr>
              <w:t xml:space="preserve"> </w:t>
            </w:r>
            <w:r w:rsidR="00E1799B">
              <w:rPr>
                <w:b/>
                <w:bCs/>
              </w:rPr>
              <w:t xml:space="preserve"> </w:t>
            </w:r>
          </w:p>
          <w:p w14:paraId="20678323" w14:textId="5B5FBF55" w:rsidR="00013805" w:rsidRDefault="00013805" w:rsidP="0090543C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POLICY</w:t>
            </w:r>
            <w:r w:rsidR="00472931">
              <w:rPr>
                <w:b/>
                <w:bCs/>
              </w:rPr>
              <w:t xml:space="preserve"> NUMBER:</w:t>
            </w:r>
            <w:r w:rsidR="00D16719">
              <w:rPr>
                <w:b/>
                <w:bCs/>
              </w:rPr>
              <w:t xml:space="preserve"> ADMIN-03</w:t>
            </w:r>
            <w:r w:rsidR="004911BC">
              <w:rPr>
                <w:b/>
                <w:bCs/>
              </w:rPr>
              <w:t>5</w:t>
            </w:r>
            <w:r w:rsidR="00D16719">
              <w:rPr>
                <w:b/>
                <w:bCs/>
              </w:rPr>
              <w:t>.001</w:t>
            </w:r>
          </w:p>
          <w:p w14:paraId="3E1E9315" w14:textId="77777777" w:rsidR="00013805" w:rsidRDefault="00013805" w:rsidP="0090543C">
            <w:pPr>
              <w:spacing w:after="58"/>
              <w:rPr>
                <w:b/>
                <w:bCs/>
              </w:rPr>
            </w:pPr>
          </w:p>
          <w:p w14:paraId="1BF0297B" w14:textId="38F766EF" w:rsidR="00FC0C8D" w:rsidRDefault="00013805" w:rsidP="00FC0C8D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 xml:space="preserve">COMPLIANCE REQUIREMENT: </w:t>
            </w:r>
          </w:p>
          <w:p w14:paraId="35FD5D67" w14:textId="45E5F01E" w:rsidR="00E73CB9" w:rsidRDefault="00E73CB9" w:rsidP="00B827B3">
            <w:pPr>
              <w:spacing w:after="58"/>
              <w:rPr>
                <w:b/>
                <w:bCs/>
              </w:rPr>
            </w:pPr>
          </w:p>
        </w:tc>
        <w:tc>
          <w:tcPr>
            <w:tcW w:w="2964" w:type="dxa"/>
            <w:tcBorders>
              <w:top w:val="single" w:sz="8" w:space="0" w:color="000000"/>
            </w:tcBorders>
          </w:tcPr>
          <w:p w14:paraId="53F50AEA" w14:textId="4DE21DD4" w:rsidR="00013805" w:rsidRDefault="00013805" w:rsidP="000138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Page 1 of </w:t>
            </w:r>
            <w:r w:rsidR="00480D99">
              <w:rPr>
                <w:b/>
                <w:bCs/>
              </w:rPr>
              <w:t>5</w:t>
            </w:r>
          </w:p>
        </w:tc>
      </w:tr>
      <w:tr w:rsidR="00013805" w14:paraId="72A3212A" w14:textId="77777777" w:rsidTr="0090543C">
        <w:trPr>
          <w:cantSplit/>
          <w:trHeight w:val="630"/>
          <w:jc w:val="center"/>
        </w:trPr>
        <w:tc>
          <w:tcPr>
            <w:tcW w:w="6654" w:type="dxa"/>
            <w:vMerge/>
          </w:tcPr>
          <w:p w14:paraId="62041368" w14:textId="77777777" w:rsidR="00013805" w:rsidRDefault="00013805" w:rsidP="0090543C">
            <w:pPr>
              <w:spacing w:line="120" w:lineRule="exact"/>
              <w:rPr>
                <w:b/>
                <w:bCs/>
              </w:rPr>
            </w:pPr>
          </w:p>
        </w:tc>
        <w:tc>
          <w:tcPr>
            <w:tcW w:w="2964" w:type="dxa"/>
          </w:tcPr>
          <w:p w14:paraId="51697318" w14:textId="77777777" w:rsidR="00013805" w:rsidRDefault="00013805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Origin: </w:t>
            </w:r>
          </w:p>
          <w:p w14:paraId="5571324A" w14:textId="77777777" w:rsidR="00013805" w:rsidRDefault="00013805" w:rsidP="0090543C">
            <w:pPr>
              <w:rPr>
                <w:b/>
                <w:bCs/>
              </w:rPr>
            </w:pPr>
          </w:p>
        </w:tc>
      </w:tr>
      <w:tr w:rsidR="00013805" w14:paraId="1CE8C857" w14:textId="77777777" w:rsidTr="0090543C">
        <w:trPr>
          <w:cantSplit/>
          <w:trHeight w:val="703"/>
          <w:jc w:val="center"/>
        </w:trPr>
        <w:tc>
          <w:tcPr>
            <w:tcW w:w="6654" w:type="dxa"/>
            <w:vMerge/>
          </w:tcPr>
          <w:p w14:paraId="773C31C1" w14:textId="77777777" w:rsidR="00013805" w:rsidRDefault="00013805" w:rsidP="0090543C">
            <w:pPr>
              <w:spacing w:line="120" w:lineRule="exact"/>
              <w:rPr>
                <w:b/>
                <w:bCs/>
              </w:rPr>
            </w:pPr>
          </w:p>
        </w:tc>
        <w:tc>
          <w:tcPr>
            <w:tcW w:w="2964" w:type="dxa"/>
          </w:tcPr>
          <w:p w14:paraId="5B4DAFB9" w14:textId="77777777" w:rsidR="00013805" w:rsidRDefault="00013805" w:rsidP="00013805">
            <w:pPr>
              <w:pStyle w:val="Heading1"/>
            </w:pPr>
            <w:r>
              <w:t xml:space="preserve">Revision Date: </w:t>
            </w:r>
          </w:p>
          <w:p w14:paraId="4E5B3ABA" w14:textId="77777777" w:rsidR="005D5CE8" w:rsidRPr="005D5CE8" w:rsidRDefault="005D5CE8" w:rsidP="00736379"/>
        </w:tc>
      </w:tr>
      <w:tr w:rsidR="00013805" w14:paraId="683EAA0C" w14:textId="77777777" w:rsidTr="0090543C">
        <w:trPr>
          <w:cantSplit/>
          <w:trHeight w:val="703"/>
          <w:jc w:val="center"/>
        </w:trPr>
        <w:tc>
          <w:tcPr>
            <w:tcW w:w="6654" w:type="dxa"/>
            <w:vMerge/>
          </w:tcPr>
          <w:p w14:paraId="295A721F" w14:textId="77777777" w:rsidR="00013805" w:rsidRDefault="00013805" w:rsidP="0090543C">
            <w:pPr>
              <w:spacing w:line="120" w:lineRule="exact"/>
              <w:rPr>
                <w:b/>
                <w:bCs/>
              </w:rPr>
            </w:pPr>
          </w:p>
        </w:tc>
        <w:tc>
          <w:tcPr>
            <w:tcW w:w="2964" w:type="dxa"/>
          </w:tcPr>
          <w:p w14:paraId="0DD8D1CD" w14:textId="77777777" w:rsidR="00013805" w:rsidRDefault="00013805" w:rsidP="0090543C">
            <w:r w:rsidRPr="009C4ACB">
              <w:rPr>
                <w:b/>
              </w:rPr>
              <w:t>Periodic Review</w:t>
            </w:r>
          </w:p>
          <w:p w14:paraId="51F56456" w14:textId="77777777" w:rsidR="00013805" w:rsidRDefault="00013805" w:rsidP="00013805">
            <w:pPr>
              <w:rPr>
                <w:b/>
              </w:rPr>
            </w:pPr>
            <w:r w:rsidRPr="009C4ACB">
              <w:rPr>
                <w:b/>
              </w:rPr>
              <w:t>By:</w:t>
            </w:r>
            <w:r>
              <w:rPr>
                <w:b/>
              </w:rPr>
              <w:t xml:space="preserve"> </w:t>
            </w:r>
          </w:p>
          <w:p w14:paraId="4E17204B" w14:textId="77777777" w:rsidR="00013805" w:rsidRDefault="00013805" w:rsidP="00013805">
            <w:r w:rsidRPr="009C4ACB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</w:tc>
      </w:tr>
      <w:tr w:rsidR="00013805" w14:paraId="4DED7397" w14:textId="77777777" w:rsidTr="0090543C">
        <w:trPr>
          <w:cantSplit/>
          <w:trHeight w:val="630"/>
          <w:jc w:val="center"/>
        </w:trPr>
        <w:tc>
          <w:tcPr>
            <w:tcW w:w="6654" w:type="dxa"/>
          </w:tcPr>
          <w:p w14:paraId="470E6F2B" w14:textId="77777777" w:rsidR="00013805" w:rsidRDefault="00013805" w:rsidP="0090543C">
            <w:pPr>
              <w:pStyle w:val="Heading2"/>
            </w:pPr>
          </w:p>
          <w:p w14:paraId="0FCB922D" w14:textId="64803F31" w:rsidR="00013805" w:rsidRDefault="00013805" w:rsidP="00013805">
            <w:pPr>
              <w:pStyle w:val="BodyText"/>
            </w:pPr>
            <w:r>
              <w:t>AUTHOR:</w:t>
            </w:r>
            <w:r w:rsidR="004911BC">
              <w:t xml:space="preserve"> </w:t>
            </w:r>
            <w:r w:rsidR="00742C83">
              <w:t>Steve Boline, Chief Financial Officer</w:t>
            </w:r>
            <w:bookmarkStart w:id="0" w:name="_GoBack"/>
            <w:bookmarkEnd w:id="0"/>
          </w:p>
          <w:p w14:paraId="0FB37BC0" w14:textId="533E521E" w:rsidR="00B827B3" w:rsidRDefault="00013805" w:rsidP="008978E4">
            <w:pPr>
              <w:pStyle w:val="BodyText"/>
              <w:rPr>
                <w:b w:val="0"/>
                <w:bCs w:val="0"/>
              </w:rPr>
            </w:pPr>
            <w:r>
              <w:t xml:space="preserve">REVISED BY: </w:t>
            </w:r>
          </w:p>
        </w:tc>
        <w:tc>
          <w:tcPr>
            <w:tcW w:w="2964" w:type="dxa"/>
          </w:tcPr>
          <w:p w14:paraId="739F3F73" w14:textId="77777777" w:rsidR="00013805" w:rsidRPr="00013805" w:rsidRDefault="00013805" w:rsidP="00013805">
            <w:pPr>
              <w:rPr>
                <w:b/>
                <w:color w:val="FF0000"/>
              </w:rPr>
            </w:pPr>
            <w:r w:rsidRPr="00013805">
              <w:rPr>
                <w:b/>
                <w:color w:val="FF0000"/>
              </w:rPr>
              <w:t xml:space="preserve">Policy Rescinded by </w:t>
            </w:r>
          </w:p>
          <w:p w14:paraId="3F5222A7" w14:textId="77777777" w:rsidR="00013805" w:rsidRPr="00013805" w:rsidRDefault="00013805" w:rsidP="00013805">
            <w:pPr>
              <w:rPr>
                <w:b/>
                <w:color w:val="FF0000"/>
              </w:rPr>
            </w:pPr>
            <w:r w:rsidRPr="00013805">
              <w:rPr>
                <w:b/>
                <w:color w:val="FF0000"/>
              </w:rPr>
              <w:t>Policy #:</w:t>
            </w:r>
          </w:p>
          <w:p w14:paraId="4D082E85" w14:textId="77777777" w:rsidR="00013805" w:rsidRPr="002500FD" w:rsidRDefault="00013805" w:rsidP="00013805">
            <w:r w:rsidRPr="00013805">
              <w:rPr>
                <w:b/>
                <w:color w:val="FF0000"/>
              </w:rPr>
              <w:t>Effective Date:</w:t>
            </w:r>
            <w:r w:rsidRPr="00013805">
              <w:rPr>
                <w:color w:val="FF0000"/>
              </w:rPr>
              <w:t xml:space="preserve"> </w:t>
            </w:r>
          </w:p>
        </w:tc>
      </w:tr>
    </w:tbl>
    <w:p w14:paraId="29784871" w14:textId="77777777" w:rsidR="00013805" w:rsidRDefault="00013805" w:rsidP="00013805"/>
    <w:p w14:paraId="067FCFB3" w14:textId="594D943D" w:rsidR="00013805" w:rsidRDefault="005D5CE8" w:rsidP="005D5CE8">
      <w:pPr>
        <w:jc w:val="both"/>
        <w:rPr>
          <w:b/>
          <w:bCs/>
        </w:rPr>
      </w:pPr>
      <w:r>
        <w:rPr>
          <w:b/>
          <w:bCs/>
        </w:rPr>
        <w:t>Policy:</w:t>
      </w:r>
      <w:r w:rsidR="00557D77">
        <w:rPr>
          <w:b/>
          <w:bCs/>
        </w:rPr>
        <w:t xml:space="preserve"> </w:t>
      </w:r>
      <w:r w:rsidRPr="005D5CE8">
        <w:rPr>
          <w:bCs/>
        </w:rPr>
        <w:t xml:space="preserve">Seneca Healthcare District </w:t>
      </w:r>
      <w:r w:rsidR="0031594F">
        <w:rPr>
          <w:bCs/>
        </w:rPr>
        <w:t>(SHD)</w:t>
      </w:r>
      <w:r w:rsidR="00A55D0F">
        <w:rPr>
          <w:bCs/>
        </w:rPr>
        <w:t xml:space="preserve"> may approve the distribution of district/hospital funds to support community activities which further the District’s mission, vision and values as determined by the Board of Directors and the Chief Executive Office on a case by case basis.</w:t>
      </w:r>
      <w:r w:rsidR="0090543C">
        <w:rPr>
          <w:bCs/>
        </w:rPr>
        <w:t xml:space="preserve"> </w:t>
      </w:r>
      <w:r w:rsidR="00E1799B">
        <w:rPr>
          <w:bCs/>
        </w:rPr>
        <w:t xml:space="preserve"> </w:t>
      </w:r>
    </w:p>
    <w:p w14:paraId="704FC5CA" w14:textId="77777777" w:rsidR="00013805" w:rsidRDefault="00013805" w:rsidP="00013805"/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4896"/>
        <w:gridCol w:w="1393"/>
      </w:tblGrid>
      <w:tr w:rsidR="00013805" w14:paraId="09447477" w14:textId="77777777" w:rsidTr="0090543C">
        <w:trPr>
          <w:jc w:val="center"/>
        </w:trPr>
        <w:tc>
          <w:tcPr>
            <w:tcW w:w="3352" w:type="dxa"/>
            <w:vAlign w:val="center"/>
          </w:tcPr>
          <w:p w14:paraId="3F63C653" w14:textId="77777777" w:rsidR="00013805" w:rsidRDefault="00013805" w:rsidP="00905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Authorization</w:t>
            </w:r>
          </w:p>
        </w:tc>
        <w:tc>
          <w:tcPr>
            <w:tcW w:w="4896" w:type="dxa"/>
          </w:tcPr>
          <w:p w14:paraId="71BC4660" w14:textId="77777777" w:rsidR="00013805" w:rsidRDefault="00013805" w:rsidP="00905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393" w:type="dxa"/>
          </w:tcPr>
          <w:p w14:paraId="5EE4C41D" w14:textId="77777777" w:rsidR="00013805" w:rsidRDefault="00013805" w:rsidP="00905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013805" w14:paraId="107AAC72" w14:textId="77777777" w:rsidTr="0090543C">
        <w:trPr>
          <w:trHeight w:val="576"/>
          <w:jc w:val="center"/>
        </w:trPr>
        <w:tc>
          <w:tcPr>
            <w:tcW w:w="3352" w:type="dxa"/>
            <w:vAlign w:val="center"/>
          </w:tcPr>
          <w:p w14:paraId="2234AA3C" w14:textId="77777777" w:rsidR="00013805" w:rsidRDefault="00013805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>Department Head</w:t>
            </w:r>
          </w:p>
        </w:tc>
        <w:tc>
          <w:tcPr>
            <w:tcW w:w="4896" w:type="dxa"/>
          </w:tcPr>
          <w:p w14:paraId="597391B1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</w:tcPr>
          <w:p w14:paraId="41A92198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</w:tr>
      <w:tr w:rsidR="00013805" w14:paraId="1408E8CB" w14:textId="77777777" w:rsidTr="0090543C">
        <w:trPr>
          <w:trHeight w:val="576"/>
          <w:jc w:val="center"/>
        </w:trPr>
        <w:tc>
          <w:tcPr>
            <w:tcW w:w="3352" w:type="dxa"/>
            <w:vAlign w:val="center"/>
          </w:tcPr>
          <w:p w14:paraId="4D365E4A" w14:textId="279E31A7" w:rsidR="00013805" w:rsidRDefault="00E1799B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>Medical Department Chair</w:t>
            </w:r>
          </w:p>
        </w:tc>
        <w:tc>
          <w:tcPr>
            <w:tcW w:w="4896" w:type="dxa"/>
          </w:tcPr>
          <w:p w14:paraId="39CC24A9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</w:tcPr>
          <w:p w14:paraId="67A730D2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</w:tr>
      <w:tr w:rsidR="00013805" w14:paraId="4A682D0A" w14:textId="77777777" w:rsidTr="0090543C">
        <w:trPr>
          <w:trHeight w:val="576"/>
          <w:jc w:val="center"/>
        </w:trPr>
        <w:tc>
          <w:tcPr>
            <w:tcW w:w="3352" w:type="dxa"/>
            <w:vAlign w:val="center"/>
          </w:tcPr>
          <w:p w14:paraId="34D77AEE" w14:textId="77777777" w:rsidR="00013805" w:rsidRDefault="00013805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>Compliance Officer</w:t>
            </w:r>
          </w:p>
        </w:tc>
        <w:tc>
          <w:tcPr>
            <w:tcW w:w="4896" w:type="dxa"/>
          </w:tcPr>
          <w:p w14:paraId="4993C55E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</w:tcPr>
          <w:p w14:paraId="450776DF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</w:tr>
      <w:tr w:rsidR="00013805" w14:paraId="0310E2DD" w14:textId="77777777" w:rsidTr="0090543C">
        <w:trPr>
          <w:trHeight w:val="576"/>
          <w:jc w:val="center"/>
        </w:trPr>
        <w:tc>
          <w:tcPr>
            <w:tcW w:w="3352" w:type="dxa"/>
            <w:vAlign w:val="center"/>
          </w:tcPr>
          <w:p w14:paraId="1994C548" w14:textId="77777777" w:rsidR="00013805" w:rsidRDefault="00013805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>Chief Nursing Officer</w:t>
            </w:r>
          </w:p>
        </w:tc>
        <w:tc>
          <w:tcPr>
            <w:tcW w:w="4896" w:type="dxa"/>
          </w:tcPr>
          <w:p w14:paraId="7B611D2A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</w:tcPr>
          <w:p w14:paraId="57A8D56F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</w:tr>
      <w:tr w:rsidR="00D63F6E" w14:paraId="3EE99BD4" w14:textId="77777777" w:rsidTr="0090543C">
        <w:trPr>
          <w:trHeight w:val="576"/>
          <w:jc w:val="center"/>
        </w:trPr>
        <w:tc>
          <w:tcPr>
            <w:tcW w:w="3352" w:type="dxa"/>
            <w:vAlign w:val="center"/>
          </w:tcPr>
          <w:p w14:paraId="5F3F7671" w14:textId="5DCFAA73" w:rsidR="00D63F6E" w:rsidRDefault="00D63F6E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>Director, Human Resources</w:t>
            </w:r>
          </w:p>
        </w:tc>
        <w:tc>
          <w:tcPr>
            <w:tcW w:w="4896" w:type="dxa"/>
          </w:tcPr>
          <w:p w14:paraId="20AFC517" w14:textId="77777777" w:rsidR="00D63F6E" w:rsidRDefault="00D63F6E" w:rsidP="0090543C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</w:tcPr>
          <w:p w14:paraId="1228B662" w14:textId="77777777" w:rsidR="00D63F6E" w:rsidRDefault="00D63F6E" w:rsidP="0090543C">
            <w:pPr>
              <w:jc w:val="center"/>
              <w:rPr>
                <w:b/>
                <w:bCs/>
              </w:rPr>
            </w:pPr>
          </w:p>
        </w:tc>
      </w:tr>
      <w:tr w:rsidR="00013805" w14:paraId="0F872C55" w14:textId="77777777" w:rsidTr="0090543C">
        <w:trPr>
          <w:trHeight w:val="576"/>
          <w:jc w:val="center"/>
        </w:trPr>
        <w:tc>
          <w:tcPr>
            <w:tcW w:w="3352" w:type="dxa"/>
            <w:vAlign w:val="center"/>
          </w:tcPr>
          <w:p w14:paraId="39DBDC1A" w14:textId="77777777" w:rsidR="00013805" w:rsidRDefault="00013805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>Administration</w:t>
            </w:r>
          </w:p>
        </w:tc>
        <w:tc>
          <w:tcPr>
            <w:tcW w:w="4896" w:type="dxa"/>
          </w:tcPr>
          <w:p w14:paraId="4297A48B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</w:tcPr>
          <w:p w14:paraId="4E9043D5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</w:tr>
      <w:tr w:rsidR="00013805" w14:paraId="1E11C0C1" w14:textId="77777777" w:rsidTr="0090543C">
        <w:trPr>
          <w:trHeight w:val="576"/>
          <w:jc w:val="center"/>
        </w:trPr>
        <w:tc>
          <w:tcPr>
            <w:tcW w:w="3352" w:type="dxa"/>
            <w:vAlign w:val="center"/>
          </w:tcPr>
          <w:p w14:paraId="4FBC6636" w14:textId="77777777" w:rsidR="00013805" w:rsidRDefault="00013805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>Medical Chief of Staff</w:t>
            </w:r>
          </w:p>
        </w:tc>
        <w:tc>
          <w:tcPr>
            <w:tcW w:w="4896" w:type="dxa"/>
          </w:tcPr>
          <w:p w14:paraId="09A9FB57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</w:tcPr>
          <w:p w14:paraId="591BE44A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</w:tr>
      <w:tr w:rsidR="00013805" w:rsidRPr="000466F9" w14:paraId="3F4FC22D" w14:textId="77777777" w:rsidTr="0090543C">
        <w:trPr>
          <w:trHeight w:val="576"/>
          <w:jc w:val="center"/>
        </w:trPr>
        <w:tc>
          <w:tcPr>
            <w:tcW w:w="3352" w:type="dxa"/>
            <w:vAlign w:val="center"/>
          </w:tcPr>
          <w:p w14:paraId="2A1C65BC" w14:textId="77777777" w:rsidR="00013805" w:rsidRDefault="00013805" w:rsidP="0090543C">
            <w:pPr>
              <w:rPr>
                <w:b/>
                <w:bCs/>
              </w:rPr>
            </w:pPr>
            <w:r>
              <w:rPr>
                <w:b/>
                <w:bCs/>
              </w:rPr>
              <w:t>Governing Board</w:t>
            </w:r>
          </w:p>
        </w:tc>
        <w:tc>
          <w:tcPr>
            <w:tcW w:w="4896" w:type="dxa"/>
          </w:tcPr>
          <w:p w14:paraId="1E77AAED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</w:tcPr>
          <w:p w14:paraId="6FE50077" w14:textId="77777777" w:rsidR="00013805" w:rsidRDefault="00013805" w:rsidP="0090543C">
            <w:pPr>
              <w:jc w:val="center"/>
              <w:rPr>
                <w:b/>
                <w:bCs/>
              </w:rPr>
            </w:pPr>
          </w:p>
        </w:tc>
      </w:tr>
    </w:tbl>
    <w:p w14:paraId="71D91661" w14:textId="77777777" w:rsidR="00013805" w:rsidRDefault="00013805" w:rsidP="00013805">
      <w:pPr>
        <w:jc w:val="center"/>
      </w:pPr>
    </w:p>
    <w:p w14:paraId="303C85DE" w14:textId="1D5905C4" w:rsidR="00013805" w:rsidRDefault="009D1679" w:rsidP="00013805">
      <w:pPr>
        <w:rPr>
          <w:b/>
          <w:bCs/>
        </w:rPr>
      </w:pPr>
      <w:r>
        <w:rPr>
          <w:b/>
        </w:rPr>
        <w:t>POLICY</w:t>
      </w:r>
      <w:r w:rsidR="00013805">
        <w:rPr>
          <w:b/>
        </w:rPr>
        <w:t xml:space="preserve"> NUMBER REFERENCE: </w:t>
      </w:r>
      <w:r w:rsidR="00A55D0F">
        <w:rPr>
          <w:b/>
        </w:rPr>
        <w:t>ADMIN-03</w:t>
      </w:r>
      <w:r w:rsidR="006B3E00">
        <w:rPr>
          <w:b/>
        </w:rPr>
        <w:t>5</w:t>
      </w:r>
      <w:r w:rsidR="00A55D0F">
        <w:rPr>
          <w:b/>
        </w:rPr>
        <w:t>.001</w:t>
      </w:r>
    </w:p>
    <w:p w14:paraId="1CE86E97" w14:textId="77777777" w:rsidR="00013805" w:rsidRDefault="0001380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5AD1B7A" w14:textId="77777777" w:rsidR="00E1799B" w:rsidRDefault="00E1799B" w:rsidP="00E1799B">
      <w:pPr>
        <w:rPr>
          <w:b/>
          <w:bCs/>
        </w:rPr>
      </w:pPr>
      <w:r>
        <w:rPr>
          <w:b/>
          <w:bCs/>
        </w:rPr>
        <w:lastRenderedPageBreak/>
        <w:t>PROCEDURE</w:t>
      </w:r>
    </w:p>
    <w:p w14:paraId="1D03DE9E" w14:textId="77777777" w:rsidR="00E1799B" w:rsidRDefault="00E1799B" w:rsidP="00E1799B">
      <w:pPr>
        <w:pStyle w:val="ListParagraph"/>
        <w:numPr>
          <w:ilvl w:val="0"/>
          <w:numId w:val="22"/>
        </w:numPr>
        <w:ind w:left="720" w:hanging="450"/>
        <w:rPr>
          <w:b/>
          <w:bCs/>
        </w:rPr>
      </w:pPr>
      <w:r>
        <w:rPr>
          <w:b/>
          <w:bCs/>
        </w:rPr>
        <w:t>Purpose</w:t>
      </w:r>
    </w:p>
    <w:p w14:paraId="3880138A" w14:textId="0D99816C" w:rsidR="00E1799B" w:rsidRDefault="00E1799B" w:rsidP="00E1799B">
      <w:pPr>
        <w:ind w:left="720"/>
        <w:rPr>
          <w:bCs/>
        </w:rPr>
      </w:pPr>
      <w:r>
        <w:rPr>
          <w:bCs/>
        </w:rPr>
        <w:t xml:space="preserve">The purpose of this policy is to </w:t>
      </w:r>
      <w:r w:rsidR="00A55D0F">
        <w:rPr>
          <w:bCs/>
        </w:rPr>
        <w:t>assist the healthcare district when it comes to the expenditure of district/hospital funds.</w:t>
      </w:r>
    </w:p>
    <w:p w14:paraId="247A5B31" w14:textId="79084D6F" w:rsidR="00E1799B" w:rsidRDefault="00E1799B" w:rsidP="00E1799B">
      <w:pPr>
        <w:rPr>
          <w:bCs/>
        </w:rPr>
      </w:pPr>
    </w:p>
    <w:p w14:paraId="05093A46" w14:textId="77777777" w:rsidR="00E1799B" w:rsidRPr="000F5B21" w:rsidRDefault="00E1799B" w:rsidP="00E1799B">
      <w:pPr>
        <w:pStyle w:val="ListParagraph"/>
        <w:numPr>
          <w:ilvl w:val="0"/>
          <w:numId w:val="22"/>
        </w:numPr>
        <w:ind w:left="720" w:hanging="450"/>
        <w:rPr>
          <w:bCs/>
        </w:rPr>
      </w:pPr>
      <w:r>
        <w:rPr>
          <w:b/>
          <w:bCs/>
        </w:rPr>
        <w:t>Responsibilities</w:t>
      </w:r>
    </w:p>
    <w:p w14:paraId="495ED79A" w14:textId="62F39FFC" w:rsidR="00A55D0F" w:rsidRDefault="00A55D0F" w:rsidP="00A55D0F">
      <w:pPr>
        <w:ind w:left="720"/>
        <w:rPr>
          <w:bCs/>
        </w:rPr>
      </w:pPr>
      <w:r>
        <w:rPr>
          <w:bCs/>
        </w:rPr>
        <w:t>It is SHD’s responsibility to determine the distribution of district/hospital funds to support community activities which further the District’s mission, vision, and values as determined by the Board of Directors and the Chief Executive Office on a case by case basis.</w:t>
      </w:r>
    </w:p>
    <w:p w14:paraId="6FCC38EE" w14:textId="7A8A5996" w:rsidR="00E1799B" w:rsidRDefault="00E1799B" w:rsidP="00E1799B">
      <w:pPr>
        <w:rPr>
          <w:bCs/>
        </w:rPr>
      </w:pPr>
    </w:p>
    <w:p w14:paraId="08FC8E4D" w14:textId="60B745B0" w:rsidR="00E1799B" w:rsidRPr="004911BC" w:rsidRDefault="00E1799B" w:rsidP="00E1799B">
      <w:pPr>
        <w:pStyle w:val="ListParagraph"/>
        <w:numPr>
          <w:ilvl w:val="0"/>
          <w:numId w:val="22"/>
        </w:numPr>
        <w:ind w:left="720" w:hanging="450"/>
        <w:rPr>
          <w:bCs/>
        </w:rPr>
      </w:pPr>
      <w:r>
        <w:rPr>
          <w:b/>
          <w:bCs/>
        </w:rPr>
        <w:t xml:space="preserve">Policy for </w:t>
      </w:r>
      <w:r w:rsidR="00A55D0F">
        <w:rPr>
          <w:b/>
          <w:bCs/>
        </w:rPr>
        <w:t>Appropriate Use of District Funds</w:t>
      </w:r>
    </w:p>
    <w:p w14:paraId="71F958DC" w14:textId="4A644FA6" w:rsidR="004911BC" w:rsidRDefault="004911BC" w:rsidP="004911BC">
      <w:pPr>
        <w:pStyle w:val="ListParagraph"/>
        <w:rPr>
          <w:bCs/>
        </w:rPr>
      </w:pPr>
      <w:r w:rsidRPr="004911BC">
        <w:rPr>
          <w:bCs/>
        </w:rPr>
        <w:t>Article XVI, Section 6 of the California Constitution prohibits the making of “gifts” of public funds; however it has long been recognized that the “gifts” prohibition of the Constitution does not apply where the expenditure, while incidentally beneficial to a private recipient, promotes a valid and substantial public purpose with the authorized mission of the public entity appropriating the funds.</w:t>
      </w:r>
    </w:p>
    <w:p w14:paraId="055082E0" w14:textId="5A2241DD" w:rsidR="004911BC" w:rsidRPr="00A55D0F" w:rsidRDefault="004911BC" w:rsidP="004911BC">
      <w:pPr>
        <w:pStyle w:val="ListParagraph"/>
        <w:rPr>
          <w:bCs/>
        </w:rPr>
      </w:pPr>
      <w:r w:rsidRPr="004911BC">
        <w:rPr>
          <w:bCs/>
        </w:rPr>
        <w:t>As noted in 67 Ops. Cal. Atty. GEN. 32, 34 (1984): “It has been held that public funds may be disbursed if a direct and substantial public purpose is served and non-state entities are benefited only as an incident to the public purpose served.”</w:t>
      </w:r>
    </w:p>
    <w:p w14:paraId="03D63507" w14:textId="35288C3E" w:rsidR="00E1799B" w:rsidRPr="003C5C99" w:rsidRDefault="003C5C99" w:rsidP="00E1799B">
      <w:pPr>
        <w:pStyle w:val="ListParagraph"/>
        <w:numPr>
          <w:ilvl w:val="1"/>
          <w:numId w:val="22"/>
        </w:numPr>
        <w:rPr>
          <w:bCs/>
        </w:rPr>
      </w:pPr>
      <w:r>
        <w:rPr>
          <w:b/>
          <w:bCs/>
          <w:i/>
        </w:rPr>
        <w:t>Procedure</w:t>
      </w:r>
    </w:p>
    <w:p w14:paraId="4BBCFC99" w14:textId="7DE56F02" w:rsidR="00E1799B" w:rsidRDefault="003C5C99" w:rsidP="00E1799B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Submit requests for funds in writing to the Board of Directors.</w:t>
      </w:r>
    </w:p>
    <w:p w14:paraId="7551C9AB" w14:textId="49F2D99B" w:rsidR="003C5C99" w:rsidRPr="003C5C99" w:rsidRDefault="003C5C99" w:rsidP="003C5C99">
      <w:pPr>
        <w:pStyle w:val="ListParagraph"/>
        <w:numPr>
          <w:ilvl w:val="2"/>
          <w:numId w:val="22"/>
        </w:numPr>
        <w:rPr>
          <w:bCs/>
        </w:rPr>
      </w:pPr>
      <w:r>
        <w:rPr>
          <w:bCs/>
        </w:rPr>
        <w:t>Provide the following information:</w:t>
      </w:r>
    </w:p>
    <w:p w14:paraId="2C33561F" w14:textId="39828960" w:rsidR="00E1799B" w:rsidRDefault="003C5C99" w:rsidP="00E1799B">
      <w:pPr>
        <w:pStyle w:val="ListParagraph"/>
        <w:numPr>
          <w:ilvl w:val="3"/>
          <w:numId w:val="22"/>
        </w:numPr>
        <w:rPr>
          <w:bCs/>
        </w:rPr>
      </w:pPr>
      <w:r>
        <w:rPr>
          <w:bCs/>
        </w:rPr>
        <w:t>Background of the requesting organization</w:t>
      </w:r>
    </w:p>
    <w:p w14:paraId="5FDCFDE4" w14:textId="2DDAC40D" w:rsidR="003C5C99" w:rsidRDefault="003C5C99" w:rsidP="00E1799B">
      <w:pPr>
        <w:pStyle w:val="ListParagraph"/>
        <w:numPr>
          <w:ilvl w:val="3"/>
          <w:numId w:val="22"/>
        </w:numPr>
        <w:rPr>
          <w:bCs/>
        </w:rPr>
      </w:pPr>
      <w:r>
        <w:rPr>
          <w:bCs/>
        </w:rPr>
        <w:t>Resumé of the individual responsible for administering the funds</w:t>
      </w:r>
    </w:p>
    <w:p w14:paraId="3CA004FC" w14:textId="6FB7F402" w:rsidR="003C5C99" w:rsidRDefault="003C5C99" w:rsidP="00E1799B">
      <w:pPr>
        <w:pStyle w:val="ListParagraph"/>
        <w:numPr>
          <w:ilvl w:val="3"/>
          <w:numId w:val="22"/>
        </w:numPr>
        <w:rPr>
          <w:bCs/>
        </w:rPr>
      </w:pPr>
      <w:r>
        <w:rPr>
          <w:bCs/>
        </w:rPr>
        <w:t>Brief description of how the funds are to be used</w:t>
      </w:r>
    </w:p>
    <w:p w14:paraId="7F18EF0D" w14:textId="744B24CD" w:rsidR="003C5C99" w:rsidRDefault="003C5C99" w:rsidP="00E1799B">
      <w:pPr>
        <w:pStyle w:val="ListParagraph"/>
        <w:numPr>
          <w:ilvl w:val="3"/>
          <w:numId w:val="22"/>
        </w:numPr>
        <w:rPr>
          <w:bCs/>
        </w:rPr>
      </w:pPr>
      <w:r>
        <w:rPr>
          <w:bCs/>
        </w:rPr>
        <w:t>A plan to provide a progress report back to the Board of Directors</w:t>
      </w:r>
    </w:p>
    <w:p w14:paraId="01CFCF27" w14:textId="4D128295" w:rsidR="003C5C99" w:rsidRDefault="003C5C99" w:rsidP="00E1799B">
      <w:pPr>
        <w:pStyle w:val="ListParagraph"/>
        <w:numPr>
          <w:ilvl w:val="3"/>
          <w:numId w:val="22"/>
        </w:numPr>
        <w:rPr>
          <w:bCs/>
        </w:rPr>
      </w:pPr>
      <w:r>
        <w:rPr>
          <w:bCs/>
        </w:rPr>
        <w:t>Chief Executive Officer’s (CEO) summary of how the request supports the mission, vision and values of the District</w:t>
      </w:r>
    </w:p>
    <w:p w14:paraId="345AE0FE" w14:textId="7333AA75" w:rsidR="003C5C99" w:rsidRDefault="003C5C99" w:rsidP="00E1799B">
      <w:pPr>
        <w:pStyle w:val="ListParagraph"/>
        <w:numPr>
          <w:ilvl w:val="3"/>
          <w:numId w:val="22"/>
        </w:numPr>
        <w:rPr>
          <w:bCs/>
        </w:rPr>
      </w:pPr>
      <w:r>
        <w:rPr>
          <w:bCs/>
        </w:rPr>
        <w:t>Recommendation from the CEO as to approval or denial of the request</w:t>
      </w:r>
    </w:p>
    <w:p w14:paraId="487BA340" w14:textId="55A20DC4" w:rsidR="00E1799B" w:rsidRPr="00B1016B" w:rsidRDefault="00E1799B" w:rsidP="00E1799B">
      <w:pPr>
        <w:rPr>
          <w:bCs/>
        </w:rPr>
      </w:pPr>
    </w:p>
    <w:p w14:paraId="4A32ACBC" w14:textId="77777777" w:rsidR="00E1799B" w:rsidRPr="000F5B21" w:rsidRDefault="00E1799B" w:rsidP="00E1799B">
      <w:pPr>
        <w:pStyle w:val="ListParagraph"/>
        <w:numPr>
          <w:ilvl w:val="0"/>
          <w:numId w:val="22"/>
        </w:numPr>
        <w:ind w:left="720" w:hanging="360"/>
        <w:rPr>
          <w:bCs/>
        </w:rPr>
      </w:pPr>
      <w:bookmarkStart w:id="1" w:name="_Hlk524332577"/>
      <w:r>
        <w:rPr>
          <w:b/>
          <w:bCs/>
        </w:rPr>
        <w:t>Enforcement</w:t>
      </w:r>
    </w:p>
    <w:p w14:paraId="15198403" w14:textId="34CCE759" w:rsidR="00E1799B" w:rsidRDefault="00E1799B" w:rsidP="00E1799B">
      <w:pPr>
        <w:ind w:left="720"/>
        <w:rPr>
          <w:bCs/>
        </w:rPr>
      </w:pPr>
      <w:r>
        <w:rPr>
          <w:bCs/>
        </w:rPr>
        <w:t>Violation of this policy may result in disciplinary action, up to and including termination as outlined in the Sanctions Policy/</w:t>
      </w:r>
      <w:r w:rsidR="00944537">
        <w:rPr>
          <w:bCs/>
        </w:rPr>
        <w:t>P</w:t>
      </w:r>
      <w:r>
        <w:rPr>
          <w:bCs/>
        </w:rPr>
        <w:t xml:space="preserve">rocedure, </w:t>
      </w:r>
      <w:r w:rsidR="00F2069B">
        <w:rPr>
          <w:bCs/>
        </w:rPr>
        <w:t>CMPL-005</w:t>
      </w:r>
      <w:r>
        <w:rPr>
          <w:bCs/>
        </w:rPr>
        <w:t>.</w:t>
      </w:r>
    </w:p>
    <w:bookmarkEnd w:id="1"/>
    <w:p w14:paraId="6118AA7F" w14:textId="4FD5EB7F" w:rsidR="00E1799B" w:rsidRDefault="00E1799B" w:rsidP="003C5C99">
      <w:pPr>
        <w:rPr>
          <w:bCs/>
        </w:rPr>
      </w:pPr>
    </w:p>
    <w:p w14:paraId="0A51AC12" w14:textId="68D10CB5" w:rsidR="00E1799B" w:rsidRDefault="00E1799B" w:rsidP="00E1799B">
      <w:pPr>
        <w:rPr>
          <w:b/>
          <w:bCs/>
        </w:rPr>
      </w:pPr>
      <w:r>
        <w:rPr>
          <w:b/>
          <w:bCs/>
        </w:rPr>
        <w:t>Attachment</w:t>
      </w:r>
      <w:r w:rsidR="003C5C99">
        <w:rPr>
          <w:b/>
          <w:bCs/>
        </w:rPr>
        <w:t>s:</w:t>
      </w:r>
    </w:p>
    <w:p w14:paraId="36E157EB" w14:textId="135F5901" w:rsidR="003C5C99" w:rsidRDefault="003C5C99" w:rsidP="00E1799B">
      <w:pPr>
        <w:rPr>
          <w:b/>
          <w:bCs/>
        </w:rPr>
      </w:pPr>
      <w:r>
        <w:rPr>
          <w:b/>
          <w:bCs/>
        </w:rPr>
        <w:t>Attachment A-Request for Funds Form (</w:t>
      </w:r>
      <w:r w:rsidR="00DD037F">
        <w:rPr>
          <w:b/>
          <w:bCs/>
        </w:rPr>
        <w:t>2</w:t>
      </w:r>
      <w:r>
        <w:rPr>
          <w:b/>
          <w:bCs/>
        </w:rPr>
        <w:t xml:space="preserve"> Page</w:t>
      </w:r>
      <w:r w:rsidR="00DD037F">
        <w:rPr>
          <w:b/>
          <w:bCs/>
        </w:rPr>
        <w:t>s</w:t>
      </w:r>
      <w:r>
        <w:rPr>
          <w:b/>
          <w:bCs/>
        </w:rPr>
        <w:t>)</w:t>
      </w:r>
    </w:p>
    <w:p w14:paraId="410489E7" w14:textId="485A31A3" w:rsidR="003C5C99" w:rsidRDefault="003C5C99" w:rsidP="00E1799B">
      <w:pPr>
        <w:rPr>
          <w:b/>
          <w:bCs/>
        </w:rPr>
      </w:pPr>
      <w:r>
        <w:rPr>
          <w:b/>
          <w:bCs/>
        </w:rPr>
        <w:t>Attachment B-Progress Report Form (1 Page)</w:t>
      </w:r>
    </w:p>
    <w:p w14:paraId="1BE761A3" w14:textId="77777777" w:rsidR="00013805" w:rsidRDefault="00013805" w:rsidP="00013805">
      <w:pPr>
        <w:rPr>
          <w:b/>
          <w:bCs/>
        </w:rPr>
      </w:pPr>
    </w:p>
    <w:p w14:paraId="560E130A" w14:textId="29719815" w:rsidR="008978E4" w:rsidRDefault="008978E4" w:rsidP="008978E4">
      <w:pPr>
        <w:rPr>
          <w:bCs/>
        </w:rPr>
      </w:pPr>
    </w:p>
    <w:p w14:paraId="76C810C3" w14:textId="22732748" w:rsidR="008978E4" w:rsidRDefault="0077241F" w:rsidP="008978E4">
      <w:pPr>
        <w:rPr>
          <w:b/>
          <w:bCs/>
        </w:rPr>
      </w:pPr>
      <w:r>
        <w:rPr>
          <w:b/>
          <w:bCs/>
        </w:rPr>
        <w:t xml:space="preserve"> </w:t>
      </w:r>
    </w:p>
    <w:p w14:paraId="74380225" w14:textId="291F409D" w:rsidR="00B827B3" w:rsidRDefault="00B827B3" w:rsidP="0077241F">
      <w:pPr>
        <w:tabs>
          <w:tab w:val="left" w:pos="360"/>
          <w:tab w:val="left" w:pos="720"/>
        </w:tabs>
        <w:rPr>
          <w:bCs/>
        </w:rPr>
      </w:pPr>
    </w:p>
    <w:p w14:paraId="2EFE86E0" w14:textId="75890FEC" w:rsidR="003C5C99" w:rsidRDefault="003C5C99" w:rsidP="0077241F">
      <w:pPr>
        <w:tabs>
          <w:tab w:val="left" w:pos="360"/>
          <w:tab w:val="left" w:pos="720"/>
        </w:tabs>
        <w:rPr>
          <w:bCs/>
        </w:rPr>
      </w:pPr>
    </w:p>
    <w:p w14:paraId="2634B4B1" w14:textId="4F04A9C4" w:rsidR="003C5C99" w:rsidRDefault="003C5C99" w:rsidP="0077241F">
      <w:pPr>
        <w:tabs>
          <w:tab w:val="left" w:pos="360"/>
          <w:tab w:val="left" w:pos="720"/>
        </w:tabs>
        <w:rPr>
          <w:bCs/>
        </w:rPr>
      </w:pPr>
    </w:p>
    <w:p w14:paraId="00F19847" w14:textId="4F6B87A0" w:rsidR="003C5C99" w:rsidRDefault="003C5C99" w:rsidP="0077241F">
      <w:pPr>
        <w:tabs>
          <w:tab w:val="left" w:pos="360"/>
          <w:tab w:val="left" w:pos="720"/>
        </w:tabs>
        <w:rPr>
          <w:bCs/>
        </w:rPr>
      </w:pPr>
    </w:p>
    <w:p w14:paraId="6B3EE8EE" w14:textId="677AD5AA" w:rsidR="003C5C99" w:rsidRDefault="003C5C99" w:rsidP="0077241F">
      <w:pPr>
        <w:tabs>
          <w:tab w:val="left" w:pos="360"/>
          <w:tab w:val="left" w:pos="720"/>
        </w:tabs>
        <w:rPr>
          <w:bCs/>
        </w:rPr>
      </w:pPr>
    </w:p>
    <w:p w14:paraId="6E63C77A" w14:textId="04E882AB" w:rsidR="003C5C99" w:rsidRDefault="003C5C99" w:rsidP="0077241F">
      <w:pPr>
        <w:tabs>
          <w:tab w:val="left" w:pos="360"/>
          <w:tab w:val="left" w:pos="720"/>
        </w:tabs>
        <w:rPr>
          <w:bCs/>
        </w:rPr>
      </w:pPr>
    </w:p>
    <w:p w14:paraId="7A294A1A" w14:textId="5A3DAD27" w:rsidR="003C5C99" w:rsidRDefault="003C5C99" w:rsidP="003C5C9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Attachment A-Request for Funds Form </w:t>
      </w:r>
      <w:r w:rsidRPr="003C5C99">
        <w:rPr>
          <w:i/>
          <w:iCs/>
        </w:rPr>
        <w:t xml:space="preserve">(Page 1 of </w:t>
      </w:r>
      <w:r w:rsidR="00DD037F">
        <w:rPr>
          <w:i/>
          <w:iCs/>
        </w:rPr>
        <w:t>2</w:t>
      </w:r>
      <w:r w:rsidRPr="003C5C99">
        <w:rPr>
          <w:i/>
          <w:iCs/>
        </w:rPr>
        <w:t>)</w:t>
      </w:r>
    </w:p>
    <w:p w14:paraId="1528F19C" w14:textId="5DA3A4A1" w:rsidR="003C5C99" w:rsidRDefault="00DD037F" w:rsidP="0077241F">
      <w:pPr>
        <w:tabs>
          <w:tab w:val="left" w:pos="360"/>
          <w:tab w:val="left" w:pos="720"/>
        </w:tabs>
        <w:rPr>
          <w:bCs/>
        </w:rPr>
      </w:pPr>
      <w:r>
        <w:rPr>
          <w:bCs/>
        </w:rPr>
        <w:object w:dxaOrig="9180" w:dyaOrig="11880" w14:anchorId="0BC5E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Exch.Document.DC" ShapeID="_x0000_i1025" DrawAspect="Content" ObjectID="_1631092898" r:id="rId10"/>
        </w:object>
      </w:r>
    </w:p>
    <w:p w14:paraId="69EFAA80" w14:textId="2A6CCD90" w:rsidR="00DD037F" w:rsidRPr="00DD037F" w:rsidRDefault="00DD037F" w:rsidP="00DD037F"/>
    <w:p w14:paraId="2B16D7B8" w14:textId="265E6F7C" w:rsidR="00DD037F" w:rsidRPr="00DD037F" w:rsidRDefault="00DD037F" w:rsidP="00DD037F"/>
    <w:p w14:paraId="0FE7A006" w14:textId="43F2AD98" w:rsidR="00DD037F" w:rsidRDefault="00DD037F" w:rsidP="00DD037F">
      <w:pPr>
        <w:rPr>
          <w:bCs/>
        </w:rPr>
      </w:pPr>
    </w:p>
    <w:p w14:paraId="4FFA6886" w14:textId="1D6FAB3D" w:rsidR="00DD037F" w:rsidRDefault="00DD037F" w:rsidP="00DD037F">
      <w:pPr>
        <w:tabs>
          <w:tab w:val="left" w:pos="5985"/>
        </w:tabs>
      </w:pPr>
      <w:r>
        <w:tab/>
      </w:r>
    </w:p>
    <w:p w14:paraId="55492199" w14:textId="5B487F91" w:rsidR="00DD037F" w:rsidRDefault="00DD037F" w:rsidP="00DD037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Attachment A-Request for Funds Form </w:t>
      </w:r>
      <w:r w:rsidRPr="003C5C99">
        <w:rPr>
          <w:i/>
          <w:iCs/>
        </w:rPr>
        <w:t xml:space="preserve">(Page </w:t>
      </w:r>
      <w:r>
        <w:rPr>
          <w:i/>
          <w:iCs/>
        </w:rPr>
        <w:t>2</w:t>
      </w:r>
      <w:r w:rsidRPr="003C5C99">
        <w:rPr>
          <w:i/>
          <w:iCs/>
        </w:rPr>
        <w:t xml:space="preserve"> of </w:t>
      </w:r>
      <w:r>
        <w:rPr>
          <w:i/>
          <w:iCs/>
        </w:rPr>
        <w:t>2</w:t>
      </w:r>
      <w:r w:rsidRPr="003C5C99">
        <w:rPr>
          <w:i/>
          <w:iCs/>
        </w:rPr>
        <w:t>)</w:t>
      </w:r>
    </w:p>
    <w:p w14:paraId="60090672" w14:textId="5B81A831" w:rsidR="00DD037F" w:rsidRDefault="00DD037F" w:rsidP="00DD037F">
      <w:pPr>
        <w:tabs>
          <w:tab w:val="left" w:pos="5985"/>
        </w:tabs>
      </w:pPr>
      <w:r>
        <w:object w:dxaOrig="9180" w:dyaOrig="11880" w14:anchorId="6AB276BA">
          <v:shape id="_x0000_i1026" type="#_x0000_t75" style="width:459pt;height:594pt" o:ole="">
            <v:imagedata r:id="rId11" o:title=""/>
          </v:shape>
          <o:OLEObject Type="Embed" ProgID="AcroExch.Document.DC" ShapeID="_x0000_i1026" DrawAspect="Content" ObjectID="_1631092899" r:id="rId12"/>
        </w:object>
      </w:r>
    </w:p>
    <w:p w14:paraId="181E4BDA" w14:textId="5D509AD3" w:rsidR="00DD037F" w:rsidRDefault="00DD037F" w:rsidP="00DD037F">
      <w:pPr>
        <w:tabs>
          <w:tab w:val="left" w:pos="5985"/>
        </w:tabs>
      </w:pPr>
    </w:p>
    <w:p w14:paraId="78506611" w14:textId="3F689D13" w:rsidR="00DD037F" w:rsidRDefault="00DD037F" w:rsidP="00DD037F">
      <w:pPr>
        <w:tabs>
          <w:tab w:val="left" w:pos="5985"/>
        </w:tabs>
      </w:pPr>
    </w:p>
    <w:p w14:paraId="2B5EC855" w14:textId="6E3823F7" w:rsidR="00DD037F" w:rsidRDefault="00DD037F" w:rsidP="00DD037F">
      <w:pPr>
        <w:tabs>
          <w:tab w:val="left" w:pos="5985"/>
        </w:tabs>
      </w:pPr>
    </w:p>
    <w:p w14:paraId="7AC8B8AF" w14:textId="0161F874" w:rsidR="00DD037F" w:rsidRDefault="00DD037F" w:rsidP="00DD037F">
      <w:pPr>
        <w:tabs>
          <w:tab w:val="left" w:pos="5985"/>
        </w:tabs>
      </w:pPr>
    </w:p>
    <w:p w14:paraId="09849D59" w14:textId="5F6D7D26" w:rsidR="00DD037F" w:rsidRDefault="00DD037F" w:rsidP="00DD037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Attachment B-Progress Report Form </w:t>
      </w:r>
      <w:r w:rsidRPr="00DD037F">
        <w:rPr>
          <w:i/>
          <w:iCs/>
        </w:rPr>
        <w:t>(Page</w:t>
      </w:r>
      <w:r>
        <w:rPr>
          <w:i/>
          <w:iCs/>
        </w:rPr>
        <w:t xml:space="preserve"> 1 of 1</w:t>
      </w:r>
      <w:r w:rsidRPr="00DD037F">
        <w:rPr>
          <w:i/>
          <w:iCs/>
        </w:rPr>
        <w:t>)</w:t>
      </w:r>
    </w:p>
    <w:p w14:paraId="26853CC1" w14:textId="077C453E" w:rsidR="00DD037F" w:rsidRPr="00DD037F" w:rsidRDefault="00DD037F" w:rsidP="00DD037F">
      <w:pPr>
        <w:tabs>
          <w:tab w:val="left" w:pos="5985"/>
        </w:tabs>
      </w:pPr>
      <w:r>
        <w:object w:dxaOrig="9180" w:dyaOrig="11880" w14:anchorId="45791DD6">
          <v:shape id="_x0000_i1027" type="#_x0000_t75" style="width:459pt;height:594pt" o:ole="">
            <v:imagedata r:id="rId13" o:title=""/>
          </v:shape>
          <o:OLEObject Type="Embed" ProgID="AcroExch.Document.DC" ShapeID="_x0000_i1027" DrawAspect="Content" ObjectID="_1631092900" r:id="rId14"/>
        </w:object>
      </w:r>
    </w:p>
    <w:sectPr w:rsidR="00DD037F" w:rsidRPr="00DD037F" w:rsidSect="009D1679">
      <w:footerReference w:type="defaul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8A4B" w14:textId="77777777" w:rsidR="004911BC" w:rsidRDefault="004911BC" w:rsidP="0014790C">
      <w:r>
        <w:separator/>
      </w:r>
    </w:p>
  </w:endnote>
  <w:endnote w:type="continuationSeparator" w:id="0">
    <w:p w14:paraId="33E47B97" w14:textId="77777777" w:rsidR="004911BC" w:rsidRDefault="004911BC" w:rsidP="0014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11634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15402584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sdt>
            <w:sdtPr>
              <w:rPr>
                <w:rFonts w:asciiTheme="minorHAnsi" w:hAnsiTheme="minorHAnsi"/>
                <w:sz w:val="22"/>
                <w:szCs w:val="22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14:paraId="0AC42F3D" w14:textId="6D88AC80" w:rsidR="004911BC" w:rsidRPr="00FD1538" w:rsidRDefault="004911BC" w:rsidP="00592647">
                <w:pPr>
                  <w:pStyle w:val="Foo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ADMIN-03</w:t>
                </w:r>
                <w:r w:rsidR="006B3E00">
                  <w:rPr>
                    <w:sz w:val="22"/>
                    <w:szCs w:val="22"/>
                  </w:rPr>
                  <w:t>5</w:t>
                </w:r>
                <w:r>
                  <w:rPr>
                    <w:sz w:val="22"/>
                    <w:szCs w:val="22"/>
                  </w:rPr>
                  <w:t>.001-AppropriateUseOfDistrictFunds</w:t>
                </w:r>
                <w:r w:rsidRPr="004E302B">
                  <w:rPr>
                    <w:sz w:val="22"/>
                    <w:szCs w:val="22"/>
                  </w:rPr>
                  <w:tab/>
                </w:r>
                <w:r w:rsidRPr="004E302B">
                  <w:rPr>
                    <w:sz w:val="22"/>
                    <w:szCs w:val="22"/>
                  </w:rPr>
                  <w:tab/>
                  <w:t xml:space="preserve">Page </w:t>
                </w:r>
                <w:r w:rsidRPr="004E302B">
                  <w:rPr>
                    <w:bCs/>
                    <w:sz w:val="22"/>
                    <w:szCs w:val="22"/>
                  </w:rPr>
                  <w:fldChar w:fldCharType="begin"/>
                </w:r>
                <w:r w:rsidRPr="004E302B">
                  <w:rPr>
                    <w:bCs/>
                    <w:sz w:val="22"/>
                    <w:szCs w:val="22"/>
                  </w:rPr>
                  <w:instrText xml:space="preserve"> PAGE </w:instrText>
                </w:r>
                <w:r w:rsidRPr="004E302B">
                  <w:rPr>
                    <w:bCs/>
                    <w:sz w:val="22"/>
                    <w:szCs w:val="22"/>
                  </w:rPr>
                  <w:fldChar w:fldCharType="separate"/>
                </w:r>
                <w:r w:rsidRPr="004E302B">
                  <w:rPr>
                    <w:bCs/>
                    <w:noProof/>
                    <w:sz w:val="22"/>
                    <w:szCs w:val="22"/>
                  </w:rPr>
                  <w:t>2</w:t>
                </w:r>
                <w:r w:rsidRPr="004E302B">
                  <w:rPr>
                    <w:bCs/>
                    <w:sz w:val="22"/>
                    <w:szCs w:val="22"/>
                  </w:rPr>
                  <w:fldChar w:fldCharType="end"/>
                </w:r>
                <w:r w:rsidRPr="004E302B">
                  <w:rPr>
                    <w:sz w:val="22"/>
                    <w:szCs w:val="22"/>
                  </w:rPr>
                  <w:t xml:space="preserve"> of </w:t>
                </w:r>
                <w:r w:rsidRPr="004E302B">
                  <w:rPr>
                    <w:bCs/>
                    <w:sz w:val="22"/>
                    <w:szCs w:val="22"/>
                  </w:rPr>
                  <w:fldChar w:fldCharType="begin"/>
                </w:r>
                <w:r w:rsidRPr="004E302B">
                  <w:rPr>
                    <w:bCs/>
                    <w:sz w:val="22"/>
                    <w:szCs w:val="22"/>
                  </w:rPr>
                  <w:instrText xml:space="preserve"> NUMPAGES  </w:instrText>
                </w:r>
                <w:r w:rsidRPr="004E302B">
                  <w:rPr>
                    <w:bCs/>
                    <w:sz w:val="22"/>
                    <w:szCs w:val="22"/>
                  </w:rPr>
                  <w:fldChar w:fldCharType="separate"/>
                </w:r>
                <w:r w:rsidRPr="004E302B">
                  <w:rPr>
                    <w:bCs/>
                    <w:noProof/>
                    <w:sz w:val="22"/>
                    <w:szCs w:val="22"/>
                  </w:rPr>
                  <w:t>2</w:t>
                </w:r>
                <w:r w:rsidRPr="004E302B">
                  <w:rPr>
                    <w:bCs/>
                    <w:sz w:val="22"/>
                    <w:szCs w:val="22"/>
                  </w:rPr>
                  <w:fldChar w:fldCharType="end"/>
                </w:r>
              </w:p>
            </w:sdtContent>
          </w:sdt>
        </w:sdtContent>
      </w:sdt>
      <w:p w14:paraId="2354E0E6" w14:textId="77777777" w:rsidR="004911BC" w:rsidRDefault="00742C83">
        <w:pPr>
          <w:pStyle w:val="Footer"/>
          <w:jc w:val="right"/>
        </w:pPr>
      </w:p>
    </w:sdtContent>
  </w:sdt>
  <w:p w14:paraId="0A4491B4" w14:textId="77777777" w:rsidR="004911BC" w:rsidRDefault="0049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E47E8" w14:textId="77777777" w:rsidR="004911BC" w:rsidRDefault="004911BC" w:rsidP="0014790C">
      <w:r>
        <w:separator/>
      </w:r>
    </w:p>
  </w:footnote>
  <w:footnote w:type="continuationSeparator" w:id="0">
    <w:p w14:paraId="30633345" w14:textId="77777777" w:rsidR="004911BC" w:rsidRDefault="004911BC" w:rsidP="0014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1A9"/>
    <w:multiLevelType w:val="hybridMultilevel"/>
    <w:tmpl w:val="ADDE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147"/>
    <w:multiLevelType w:val="hybridMultilevel"/>
    <w:tmpl w:val="F0686E2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DB1402"/>
    <w:multiLevelType w:val="hybridMultilevel"/>
    <w:tmpl w:val="94006E7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7C333E"/>
    <w:multiLevelType w:val="multilevel"/>
    <w:tmpl w:val="17F2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87DD9"/>
    <w:multiLevelType w:val="hybridMultilevel"/>
    <w:tmpl w:val="7B6A1A9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5">
      <w:start w:val="1"/>
      <w:numFmt w:val="upperLetter"/>
      <w:lvlText w:val="%3."/>
      <w:lvlJc w:val="lef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A45E29"/>
    <w:multiLevelType w:val="hybridMultilevel"/>
    <w:tmpl w:val="D51A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C1020"/>
    <w:multiLevelType w:val="hybridMultilevel"/>
    <w:tmpl w:val="8F9E38BC"/>
    <w:lvl w:ilvl="0" w:tplc="B628C07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6472EC"/>
    <w:multiLevelType w:val="hybridMultilevel"/>
    <w:tmpl w:val="25A23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9754D"/>
    <w:multiLevelType w:val="hybridMultilevel"/>
    <w:tmpl w:val="A6B4BB34"/>
    <w:lvl w:ilvl="0" w:tplc="F79E2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E5132"/>
    <w:multiLevelType w:val="hybridMultilevel"/>
    <w:tmpl w:val="B6789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FA000E"/>
    <w:multiLevelType w:val="hybridMultilevel"/>
    <w:tmpl w:val="A484F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212AFA"/>
    <w:multiLevelType w:val="hybridMultilevel"/>
    <w:tmpl w:val="087A8FA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02D3FC9"/>
    <w:multiLevelType w:val="multilevel"/>
    <w:tmpl w:val="610EBC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E6550"/>
    <w:multiLevelType w:val="hybridMultilevel"/>
    <w:tmpl w:val="D520BE6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421690"/>
    <w:multiLevelType w:val="hybridMultilevel"/>
    <w:tmpl w:val="F0686E2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6C5150D"/>
    <w:multiLevelType w:val="hybridMultilevel"/>
    <w:tmpl w:val="A6B4BB34"/>
    <w:lvl w:ilvl="0" w:tplc="F79E2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2B4E"/>
    <w:multiLevelType w:val="hybridMultilevel"/>
    <w:tmpl w:val="01743D3E"/>
    <w:lvl w:ilvl="0" w:tplc="5F76C28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5B07673E"/>
    <w:multiLevelType w:val="hybridMultilevel"/>
    <w:tmpl w:val="4FCA808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3B4C8E"/>
    <w:multiLevelType w:val="hybridMultilevel"/>
    <w:tmpl w:val="EBCA50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  <w:sz w:val="22"/>
      </w:rPr>
    </w:lvl>
    <w:lvl w:ilvl="1" w:tplc="DD0215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948E1"/>
    <w:multiLevelType w:val="hybridMultilevel"/>
    <w:tmpl w:val="34FE474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C3867DA"/>
    <w:multiLevelType w:val="hybridMultilevel"/>
    <w:tmpl w:val="D68A2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E032D0"/>
    <w:multiLevelType w:val="hybridMultilevel"/>
    <w:tmpl w:val="3E48D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50A770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3427B"/>
    <w:multiLevelType w:val="hybridMultilevel"/>
    <w:tmpl w:val="0A4EBB6A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9"/>
  </w:num>
  <w:num w:numId="7">
    <w:abstractNumId w:val="15"/>
  </w:num>
  <w:num w:numId="8">
    <w:abstractNumId w:val="22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17"/>
  </w:num>
  <w:num w:numId="16">
    <w:abstractNumId w:val="19"/>
  </w:num>
  <w:num w:numId="17">
    <w:abstractNumId w:val="4"/>
  </w:num>
  <w:num w:numId="18">
    <w:abstractNumId w:val="16"/>
  </w:num>
  <w:num w:numId="19">
    <w:abstractNumId w:val="20"/>
  </w:num>
  <w:num w:numId="20">
    <w:abstractNumId w:val="10"/>
  </w:num>
  <w:num w:numId="21">
    <w:abstractNumId w:val="6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61"/>
    <w:rsid w:val="00013805"/>
    <w:rsid w:val="0001576E"/>
    <w:rsid w:val="00042593"/>
    <w:rsid w:val="00042EAD"/>
    <w:rsid w:val="000450BF"/>
    <w:rsid w:val="000B3E61"/>
    <w:rsid w:val="000C3F99"/>
    <w:rsid w:val="000D4013"/>
    <w:rsid w:val="000E136B"/>
    <w:rsid w:val="00104315"/>
    <w:rsid w:val="001400FB"/>
    <w:rsid w:val="001458B7"/>
    <w:rsid w:val="0014790C"/>
    <w:rsid w:val="0016306A"/>
    <w:rsid w:val="001651A8"/>
    <w:rsid w:val="00183B5A"/>
    <w:rsid w:val="00195A77"/>
    <w:rsid w:val="00202798"/>
    <w:rsid w:val="00221914"/>
    <w:rsid w:val="00221C61"/>
    <w:rsid w:val="00277B79"/>
    <w:rsid w:val="00293B83"/>
    <w:rsid w:val="002A6263"/>
    <w:rsid w:val="002D2470"/>
    <w:rsid w:val="002F020D"/>
    <w:rsid w:val="0031594F"/>
    <w:rsid w:val="003374D5"/>
    <w:rsid w:val="003405B2"/>
    <w:rsid w:val="00355A8F"/>
    <w:rsid w:val="0035653B"/>
    <w:rsid w:val="003C5C99"/>
    <w:rsid w:val="003D1EDB"/>
    <w:rsid w:val="00466671"/>
    <w:rsid w:val="00472931"/>
    <w:rsid w:val="00480D99"/>
    <w:rsid w:val="004911BC"/>
    <w:rsid w:val="004A6172"/>
    <w:rsid w:val="004C42B1"/>
    <w:rsid w:val="004E302B"/>
    <w:rsid w:val="0050707F"/>
    <w:rsid w:val="00557D77"/>
    <w:rsid w:val="00560C60"/>
    <w:rsid w:val="00585B43"/>
    <w:rsid w:val="00592647"/>
    <w:rsid w:val="005D5CE8"/>
    <w:rsid w:val="005D6E4C"/>
    <w:rsid w:val="00622363"/>
    <w:rsid w:val="00631BD5"/>
    <w:rsid w:val="0065775E"/>
    <w:rsid w:val="006A5C90"/>
    <w:rsid w:val="006B3E00"/>
    <w:rsid w:val="006B642E"/>
    <w:rsid w:val="006D696A"/>
    <w:rsid w:val="006E0D30"/>
    <w:rsid w:val="006F3DCC"/>
    <w:rsid w:val="007159A8"/>
    <w:rsid w:val="00736379"/>
    <w:rsid w:val="00742C83"/>
    <w:rsid w:val="0075447E"/>
    <w:rsid w:val="0077241F"/>
    <w:rsid w:val="007B0BA3"/>
    <w:rsid w:val="007B4C86"/>
    <w:rsid w:val="007E5D33"/>
    <w:rsid w:val="0089146F"/>
    <w:rsid w:val="008978E4"/>
    <w:rsid w:val="008D1D95"/>
    <w:rsid w:val="008D2E2D"/>
    <w:rsid w:val="008D64CD"/>
    <w:rsid w:val="0090543C"/>
    <w:rsid w:val="00916A3E"/>
    <w:rsid w:val="00926B25"/>
    <w:rsid w:val="00944537"/>
    <w:rsid w:val="0094697E"/>
    <w:rsid w:val="00954BCF"/>
    <w:rsid w:val="009745B6"/>
    <w:rsid w:val="00997A02"/>
    <w:rsid w:val="009A41B9"/>
    <w:rsid w:val="009D1679"/>
    <w:rsid w:val="00A47BE3"/>
    <w:rsid w:val="00A55D0F"/>
    <w:rsid w:val="00AC5184"/>
    <w:rsid w:val="00AF00F6"/>
    <w:rsid w:val="00B073B4"/>
    <w:rsid w:val="00B14079"/>
    <w:rsid w:val="00B14B03"/>
    <w:rsid w:val="00B5015C"/>
    <w:rsid w:val="00B54AF1"/>
    <w:rsid w:val="00B64929"/>
    <w:rsid w:val="00B71976"/>
    <w:rsid w:val="00B768BF"/>
    <w:rsid w:val="00B827B3"/>
    <w:rsid w:val="00BB20AC"/>
    <w:rsid w:val="00BB53B6"/>
    <w:rsid w:val="00BC5AEA"/>
    <w:rsid w:val="00C12877"/>
    <w:rsid w:val="00C43133"/>
    <w:rsid w:val="00C579C5"/>
    <w:rsid w:val="00C82448"/>
    <w:rsid w:val="00C84502"/>
    <w:rsid w:val="00C84E3C"/>
    <w:rsid w:val="00CA4B6E"/>
    <w:rsid w:val="00CD13E3"/>
    <w:rsid w:val="00D12B2C"/>
    <w:rsid w:val="00D16719"/>
    <w:rsid w:val="00D16EBD"/>
    <w:rsid w:val="00D314AF"/>
    <w:rsid w:val="00D55EBF"/>
    <w:rsid w:val="00D61637"/>
    <w:rsid w:val="00D6244C"/>
    <w:rsid w:val="00D63F6E"/>
    <w:rsid w:val="00D71316"/>
    <w:rsid w:val="00DA3F9E"/>
    <w:rsid w:val="00DD037F"/>
    <w:rsid w:val="00DE3D99"/>
    <w:rsid w:val="00DF0492"/>
    <w:rsid w:val="00DF068F"/>
    <w:rsid w:val="00E1799B"/>
    <w:rsid w:val="00E26C1F"/>
    <w:rsid w:val="00E30E0B"/>
    <w:rsid w:val="00E31B1C"/>
    <w:rsid w:val="00E5491B"/>
    <w:rsid w:val="00E62752"/>
    <w:rsid w:val="00E7214A"/>
    <w:rsid w:val="00E73CB9"/>
    <w:rsid w:val="00E8465B"/>
    <w:rsid w:val="00EA307D"/>
    <w:rsid w:val="00EC53F0"/>
    <w:rsid w:val="00ED18C1"/>
    <w:rsid w:val="00F2069B"/>
    <w:rsid w:val="00F431A8"/>
    <w:rsid w:val="00F45C6F"/>
    <w:rsid w:val="00F54C6E"/>
    <w:rsid w:val="00F938F2"/>
    <w:rsid w:val="00FC0C8D"/>
    <w:rsid w:val="00FC4265"/>
    <w:rsid w:val="00FD1538"/>
    <w:rsid w:val="00FD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924E813"/>
  <w15:docId w15:val="{D369F3CC-C427-45B1-AADA-06246F51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3E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3E61"/>
    <w:pPr>
      <w:keepNext/>
      <w:spacing w:line="120" w:lineRule="exact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E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3E6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9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7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9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1EDB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8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B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B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1380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138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01B2-C254-4FC6-8D88-F97398AE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E9F83344</Template>
  <TotalTime>27</TotalTime>
  <Pages>5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Healthcare District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SHDUSER</dc:creator>
  <cp:lastModifiedBy>Chelsea Major</cp:lastModifiedBy>
  <cp:revision>8</cp:revision>
  <cp:lastPrinted>2019-09-27T16:16:00Z</cp:lastPrinted>
  <dcterms:created xsi:type="dcterms:W3CDTF">2019-09-27T14:00:00Z</dcterms:created>
  <dcterms:modified xsi:type="dcterms:W3CDTF">2019-09-27T19:35:00Z</dcterms:modified>
</cp:coreProperties>
</file>